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9CF" w:rsidRPr="008656E0" w:rsidRDefault="008656E0" w:rsidP="002B5C26">
      <w:pPr>
        <w:tabs>
          <w:tab w:val="left" w:pos="0"/>
        </w:tabs>
      </w:pPr>
      <w:bookmarkStart w:id="0" w:name="_GoBack"/>
      <w:r w:rsidRPr="002B5C26">
        <w:rPr>
          <w:b/>
          <w:bCs/>
        </w:rPr>
        <w:t xml:space="preserve">Специальность: </w:t>
      </w:r>
      <w:r w:rsidR="00715C66" w:rsidRPr="002B5C26">
        <w:rPr>
          <w:bCs/>
        </w:rPr>
        <w:t>Дизайн</w:t>
      </w:r>
      <w:r w:rsidR="00A72AD7" w:rsidRPr="002B5C26">
        <w:rPr>
          <w:bCs/>
        </w:rPr>
        <w:t xml:space="preserve"> </w:t>
      </w:r>
      <w:r w:rsidR="0089598D" w:rsidRPr="002B5C26">
        <w:rPr>
          <w:bCs/>
        </w:rPr>
        <w:t>(Веб-дизайн)</w:t>
      </w:r>
      <w:r w:rsidRPr="002B5C26">
        <w:rPr>
          <w:b/>
          <w:bCs/>
        </w:rPr>
        <w:br/>
      </w:r>
      <w:r w:rsidRPr="002B5C26">
        <w:rPr>
          <w:b/>
          <w:bCs/>
        </w:rPr>
        <w:br/>
        <w:t>Код специальности</w:t>
      </w:r>
      <w:r w:rsidR="00BA6657" w:rsidRPr="002B5C26">
        <w:rPr>
          <w:b/>
          <w:bCs/>
        </w:rPr>
        <w:t>:</w:t>
      </w:r>
      <w:r w:rsidRPr="008656E0">
        <w:br/>
      </w:r>
      <w:r w:rsidR="00A701A9" w:rsidRPr="00A701A9">
        <w:t>54.02.01</w:t>
      </w:r>
      <w:r w:rsidR="00A701A9">
        <w:t>.</w:t>
      </w:r>
      <w:r w:rsidRPr="008656E0">
        <w:br/>
      </w:r>
      <w:r w:rsidRPr="008656E0">
        <w:br/>
      </w:r>
      <w:r w:rsidRPr="002B5C26">
        <w:rPr>
          <w:b/>
          <w:bCs/>
        </w:rPr>
        <w:t>Обучение на базе</w:t>
      </w:r>
      <w:r w:rsidR="00BA6657" w:rsidRPr="002B5C26">
        <w:rPr>
          <w:b/>
          <w:bCs/>
        </w:rPr>
        <w:t>:</w:t>
      </w:r>
      <w:r w:rsidRPr="008656E0">
        <w:br/>
      </w:r>
      <w:r>
        <w:t>9 и 11 классов</w:t>
      </w:r>
      <w:r w:rsidR="008F77A5">
        <w:t>.</w:t>
      </w:r>
      <w:r w:rsidR="006F488E">
        <w:br/>
      </w:r>
      <w:r w:rsidRPr="008656E0">
        <w:br/>
      </w:r>
      <w:r w:rsidR="00A701A9" w:rsidRPr="002B5C26">
        <w:rPr>
          <w:rFonts w:eastAsia="Times New Roman" w:cstheme="minorHAnsi"/>
          <w:b/>
          <w:bCs/>
          <w:color w:val="000000"/>
          <w:lang w:eastAsia="ru-RU"/>
        </w:rPr>
        <w:t>Форма и сроки обучения</w:t>
      </w:r>
      <w:r w:rsidR="00052589" w:rsidRPr="002B5C26">
        <w:rPr>
          <w:rFonts w:eastAsia="Times New Roman" w:cstheme="minorHAnsi"/>
          <w:b/>
          <w:bCs/>
          <w:color w:val="000000"/>
          <w:lang w:eastAsia="ru-RU"/>
        </w:rPr>
        <w:t>:</w:t>
      </w:r>
      <w:r w:rsidR="00A701A9" w:rsidRPr="002B5C2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="00A701A9" w:rsidRPr="00227B34">
        <w:t>На базе основного общего образования (после 9 кла</w:t>
      </w:r>
      <w:r w:rsidR="00052589">
        <w:t>сса): очная – 3 года 10 месяцев</w:t>
      </w:r>
      <w:r w:rsidR="00052589" w:rsidRPr="00052589">
        <w:t>;</w:t>
      </w:r>
      <w:r w:rsidR="00A701A9" w:rsidRPr="00227B34">
        <w:br/>
        <w:t>На базе среднего общего образования (после 11 класса): очная – 2 года 10 месяцев.</w:t>
      </w:r>
      <w:r w:rsidRPr="008656E0">
        <w:br/>
      </w:r>
      <w:r w:rsidRPr="008656E0">
        <w:br/>
      </w:r>
      <w:r w:rsidRPr="002B5C26">
        <w:rPr>
          <w:b/>
          <w:bCs/>
        </w:rPr>
        <w:t>Квалификаци</w:t>
      </w:r>
      <w:r w:rsidR="00FA2E50" w:rsidRPr="002B5C26">
        <w:rPr>
          <w:b/>
          <w:bCs/>
        </w:rPr>
        <w:t>я</w:t>
      </w:r>
      <w:r w:rsidR="00BA6657" w:rsidRPr="002B5C26">
        <w:rPr>
          <w:b/>
          <w:bCs/>
        </w:rPr>
        <w:t>.</w:t>
      </w:r>
      <w:r w:rsidRPr="008656E0">
        <w:br/>
      </w:r>
      <w:r w:rsidR="00A701A9">
        <w:t>Дизайнер</w:t>
      </w:r>
      <w:r w:rsidR="008F77A5">
        <w:t>.</w:t>
      </w:r>
      <w:r w:rsidRPr="008656E0">
        <w:br/>
      </w:r>
      <w:r w:rsidRPr="008656E0">
        <w:br/>
      </w:r>
      <w:r w:rsidRPr="002B5C26">
        <w:rPr>
          <w:b/>
          <w:bCs/>
        </w:rPr>
        <w:t>Вступительные испытания</w:t>
      </w:r>
      <w:r w:rsidR="00BA6657" w:rsidRPr="002B5C26">
        <w:rPr>
          <w:b/>
          <w:bCs/>
        </w:rPr>
        <w:t>.</w:t>
      </w:r>
      <w:r w:rsidRPr="008656E0">
        <w:br/>
      </w:r>
      <w:hyperlink r:id="rId5" w:history="1">
        <w:r w:rsidR="00A701A9" w:rsidRPr="00B9266D">
          <w:rPr>
            <w:rStyle w:val="a4"/>
          </w:rPr>
          <w:t>Рисунок</w:t>
        </w:r>
      </w:hyperlink>
      <w:r w:rsidR="00A701A9">
        <w:t xml:space="preserve"> </w:t>
      </w:r>
      <w:r w:rsidR="00A701A9">
        <w:br/>
      </w:r>
      <w:hyperlink r:id="rId6" w:history="1">
        <w:r w:rsidR="00D72CC4" w:rsidRPr="00B9266D">
          <w:rPr>
            <w:rStyle w:val="a4"/>
          </w:rPr>
          <w:t>Композиция</w:t>
        </w:r>
      </w:hyperlink>
      <w:r w:rsidRPr="008656E0">
        <w:br/>
      </w:r>
      <w:r w:rsidRPr="008656E0">
        <w:br/>
      </w:r>
      <w:r w:rsidR="00A701A9" w:rsidRPr="002B5C26">
        <w:rPr>
          <w:rFonts w:eastAsia="Times New Roman" w:cs="Times New Roman"/>
          <w:b/>
          <w:bCs/>
          <w:color w:val="000000"/>
          <w:lang w:eastAsia="ru-RU"/>
        </w:rPr>
        <w:t>Сфера деятельности специалиста</w:t>
      </w:r>
      <w:r w:rsidR="0043532C" w:rsidRPr="002B5C26">
        <w:rPr>
          <w:rFonts w:eastAsia="Times New Roman" w:cs="Times New Roman"/>
          <w:b/>
          <w:bCs/>
          <w:color w:val="000000"/>
          <w:lang w:eastAsia="ru-RU"/>
        </w:rPr>
        <w:t>.</w:t>
      </w:r>
      <w:r w:rsidR="00A701A9" w:rsidRPr="002B5C2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F488E" w:rsidRPr="002B5C26">
        <w:rPr>
          <w:rFonts w:eastAsia="Times New Roman" w:cs="Times New Roman"/>
          <w:color w:val="000000"/>
          <w:lang w:eastAsia="ru-RU"/>
        </w:rPr>
        <w:t xml:space="preserve">Специалист в веб-дизайне прежде всего ориентирован на технику графических проектных решений. Однако он обладает специфичным знанием и умением ориентироваться в технологической цепочке изготовления экранных изделий дизайна. Освоение данной образовательной программы в КТМУ </w:t>
      </w:r>
      <w:proofErr w:type="spellStart"/>
      <w:r w:rsidR="006F488E" w:rsidRPr="002B5C26">
        <w:rPr>
          <w:rFonts w:eastAsia="Times New Roman" w:cs="Times New Roman"/>
          <w:color w:val="000000"/>
          <w:lang w:eastAsia="ru-RU"/>
        </w:rPr>
        <w:t>СПбГУПТД</w:t>
      </w:r>
      <w:proofErr w:type="spellEnd"/>
      <w:r w:rsidR="006F488E" w:rsidRPr="002B5C26">
        <w:rPr>
          <w:rFonts w:eastAsia="Times New Roman" w:cs="Times New Roman"/>
          <w:color w:val="000000"/>
          <w:lang w:eastAsia="ru-RU"/>
        </w:rPr>
        <w:t xml:space="preserve"> дает возможность специалисту качественно ответить на высокий кадровый спрос от организаций — заказчиков. Сферой деятельности специалиста является: создание архитектуры задуманного проекта, эскизирование и макетирование в графических редакторах визуальной составляющей экранного изделия, создание действующей модели или прототипа проекта в зависимости от сложности его реализации и доступных инструментов, размещение и апробация в сети экранного проекта, адаптация экранного изделия, подготовка к передаче проекта заказчику для дальнейшей эксплуатации.</w:t>
      </w:r>
      <w:r w:rsidR="006F488E" w:rsidRPr="002B5C26">
        <w:rPr>
          <w:rFonts w:eastAsia="Times New Roman" w:cs="Times New Roman"/>
          <w:color w:val="000000"/>
          <w:lang w:eastAsia="ru-RU"/>
        </w:rPr>
        <w:br/>
        <w:t>Сфера экранных изделий активно и непрерывно развивается, требуя новых высокопрофессиональных специалистов, способных не только грамотно оформлять экранные изделия дизайна, но и разбираться в актуальных техниках и технологиях.</w:t>
      </w:r>
      <w:r w:rsidR="00A701A9" w:rsidRPr="002B5C2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2B5C2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2B5C26">
        <w:rPr>
          <w:rFonts w:eastAsia="Times New Roman" w:cs="Times New Roman"/>
          <w:b/>
          <w:bCs/>
          <w:color w:val="000000"/>
          <w:lang w:eastAsia="ru-RU"/>
        </w:rPr>
        <w:t>Обучение, практика и стажировки</w:t>
      </w:r>
      <w:r w:rsidR="0043532C" w:rsidRPr="002B5C26">
        <w:rPr>
          <w:rFonts w:eastAsia="Times New Roman" w:cs="Times New Roman"/>
          <w:b/>
          <w:bCs/>
          <w:color w:val="000000"/>
          <w:lang w:eastAsia="ru-RU"/>
        </w:rPr>
        <w:t>.</w:t>
      </w:r>
      <w:r w:rsidR="00A701A9" w:rsidRPr="002B5C2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6F488E" w:rsidRPr="002B5C26">
        <w:rPr>
          <w:rFonts w:eastAsia="Times New Roman" w:cs="Times New Roman"/>
          <w:color w:val="000000"/>
          <w:lang w:eastAsia="ru-RU"/>
        </w:rPr>
        <w:t>Учебная практика проходит в компьютерных кабинетах колледжа. В ходе прохождения практик «</w:t>
      </w:r>
      <w:proofErr w:type="spellStart"/>
      <w:r w:rsidR="006F488E" w:rsidRPr="002B5C26">
        <w:rPr>
          <w:rFonts w:eastAsia="Times New Roman" w:cs="Times New Roman"/>
          <w:color w:val="000000"/>
          <w:lang w:eastAsia="ru-RU"/>
        </w:rPr>
        <w:t>Этюдирование</w:t>
      </w:r>
      <w:proofErr w:type="spellEnd"/>
      <w:r w:rsidR="006F488E" w:rsidRPr="002B5C26">
        <w:rPr>
          <w:rFonts w:eastAsia="Times New Roman" w:cs="Times New Roman"/>
          <w:color w:val="000000"/>
          <w:lang w:eastAsia="ru-RU"/>
        </w:rPr>
        <w:t>», «Выполнение работ по профессии «Исполнитель художественно-оформительских работ»», «Компьютерное моделирование», «Макетирование» и «Коллективная выработка концепции проекта» обучающиеся приобретают навыки в своей профессиональной сфере веб-дизайна.</w:t>
      </w:r>
      <w:r w:rsidR="00A701A9" w:rsidRPr="002B5C26">
        <w:rPr>
          <w:rFonts w:eastAsia="Times New Roman" w:cs="Times New Roman"/>
          <w:color w:val="000000"/>
          <w:lang w:eastAsia="ru-RU"/>
        </w:rPr>
        <w:br/>
      </w:r>
      <w:r w:rsidR="00A701A9" w:rsidRPr="002B5C2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2B5C26">
        <w:rPr>
          <w:rFonts w:eastAsia="Times New Roman" w:cs="Times New Roman"/>
          <w:b/>
          <w:bCs/>
          <w:color w:val="000000"/>
          <w:lang w:eastAsia="ru-RU"/>
        </w:rPr>
        <w:t>Трудоустройство выпускников</w:t>
      </w:r>
      <w:r w:rsidR="0043532C" w:rsidRPr="002B5C26">
        <w:rPr>
          <w:rFonts w:eastAsia="Times New Roman" w:cs="Times New Roman"/>
          <w:b/>
          <w:bCs/>
          <w:color w:val="000000"/>
          <w:lang w:eastAsia="ru-RU"/>
        </w:rPr>
        <w:t>.</w:t>
      </w:r>
      <w:r w:rsidR="00A701A9" w:rsidRPr="002B5C26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2B5C26">
        <w:rPr>
          <w:rFonts w:eastAsia="Times New Roman" w:cs="Times New Roman"/>
          <w:color w:val="000000"/>
          <w:lang w:eastAsia="ru-RU"/>
        </w:rPr>
        <w:t>Трудоустройство выпускников происходит на основании поступления заявок заказчиков кадров, по рекомендации преподавателей-руководителей ВКР, по рекомендации руководителей практик, в соответствии с информацией на сайтах по трудоустройству.</w:t>
      </w:r>
      <w:r w:rsidR="00A701A9" w:rsidRPr="002B5C26">
        <w:rPr>
          <w:rFonts w:eastAsia="Times New Roman" w:cs="Times New Roman"/>
          <w:color w:val="000000"/>
          <w:lang w:eastAsia="ru-RU"/>
        </w:rPr>
        <w:br/>
        <w:t xml:space="preserve">Графические дизайнеры занимаются оформлением книг и журналов в издательствах, редакциях </w:t>
      </w:r>
      <w:r w:rsidR="00A701A9" w:rsidRPr="002B5C26">
        <w:rPr>
          <w:rFonts w:eastAsia="Times New Roman" w:cs="Times New Roman"/>
          <w:color w:val="000000"/>
          <w:lang w:eastAsia="ru-RU"/>
        </w:rPr>
        <w:lastRenderedPageBreak/>
        <w:t xml:space="preserve">СМИ, работают над визуальным образом телеканалов или </w:t>
      </w:r>
      <w:proofErr w:type="spellStart"/>
      <w:r w:rsidR="00A701A9" w:rsidRPr="002B5C26">
        <w:rPr>
          <w:rFonts w:eastAsia="Times New Roman" w:cs="Times New Roman"/>
          <w:color w:val="000000"/>
          <w:lang w:eastAsia="ru-RU"/>
        </w:rPr>
        <w:t>Internet</w:t>
      </w:r>
      <w:proofErr w:type="spellEnd"/>
      <w:r w:rsidR="00CA0783" w:rsidRPr="002B5C26">
        <w:rPr>
          <w:rFonts w:eastAsia="Times New Roman" w:cs="Times New Roman"/>
          <w:color w:val="000000"/>
          <w:lang w:eastAsia="ru-RU"/>
        </w:rPr>
        <w:t xml:space="preserve"> </w:t>
      </w:r>
      <w:r w:rsidR="00A701A9" w:rsidRPr="002B5C26">
        <w:rPr>
          <w:rFonts w:eastAsia="Times New Roman" w:cs="Times New Roman"/>
          <w:color w:val="000000"/>
          <w:lang w:eastAsia="ru-RU"/>
        </w:rPr>
        <w:t>TV, создают логотипы, фирменный стиль пр</w:t>
      </w:r>
      <w:bookmarkEnd w:id="0"/>
      <w:r w:rsidR="00A701A9" w:rsidRPr="002B5C26">
        <w:rPr>
          <w:rFonts w:eastAsia="Times New Roman" w:cs="Times New Roman"/>
          <w:color w:val="000000"/>
          <w:lang w:eastAsia="ru-RU"/>
        </w:rPr>
        <w:t>едприятия, плакаты, иллюстрации для различных проектов.</w:t>
      </w:r>
    </w:p>
    <w:sectPr w:rsidR="008B79CF" w:rsidRPr="0086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8D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64BA2"/>
    <w:multiLevelType w:val="hybridMultilevel"/>
    <w:tmpl w:val="D4A2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2009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E31F5"/>
    <w:multiLevelType w:val="multilevel"/>
    <w:tmpl w:val="7A6E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24F7D"/>
    <w:multiLevelType w:val="multilevel"/>
    <w:tmpl w:val="4F1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1005A"/>
    <w:multiLevelType w:val="hybridMultilevel"/>
    <w:tmpl w:val="39C216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63"/>
    <w:rsid w:val="00052589"/>
    <w:rsid w:val="00055510"/>
    <w:rsid w:val="001B5B60"/>
    <w:rsid w:val="001D73B5"/>
    <w:rsid w:val="00280862"/>
    <w:rsid w:val="002A5CB2"/>
    <w:rsid w:val="002B5C26"/>
    <w:rsid w:val="002C5263"/>
    <w:rsid w:val="0043532C"/>
    <w:rsid w:val="00527C29"/>
    <w:rsid w:val="00613424"/>
    <w:rsid w:val="006452AA"/>
    <w:rsid w:val="00647FD6"/>
    <w:rsid w:val="006E0905"/>
    <w:rsid w:val="006F488E"/>
    <w:rsid w:val="00715C66"/>
    <w:rsid w:val="00805A31"/>
    <w:rsid w:val="008071DE"/>
    <w:rsid w:val="00823EFB"/>
    <w:rsid w:val="008656E0"/>
    <w:rsid w:val="0089598D"/>
    <w:rsid w:val="008B79CF"/>
    <w:rsid w:val="008F77A5"/>
    <w:rsid w:val="00981617"/>
    <w:rsid w:val="00A701A9"/>
    <w:rsid w:val="00A72AD7"/>
    <w:rsid w:val="00A81ACA"/>
    <w:rsid w:val="00AC3B83"/>
    <w:rsid w:val="00B47E17"/>
    <w:rsid w:val="00B610E1"/>
    <w:rsid w:val="00B9266D"/>
    <w:rsid w:val="00BA6657"/>
    <w:rsid w:val="00C02925"/>
    <w:rsid w:val="00CA0783"/>
    <w:rsid w:val="00CD2A9E"/>
    <w:rsid w:val="00D72CC4"/>
    <w:rsid w:val="00E96FAB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75EF"/>
  <w15:docId w15:val="{33ECA038-C772-4007-87DF-E0E4AA3C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E1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2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univer.ru/tests/composition/" TargetMode="External"/><Relationship Id="rId5" Type="http://schemas.openxmlformats.org/officeDocument/2006/relationships/hyperlink" Target="https://prouniver.ru/tests/pic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4</cp:revision>
  <dcterms:created xsi:type="dcterms:W3CDTF">2022-12-22T14:34:00Z</dcterms:created>
  <dcterms:modified xsi:type="dcterms:W3CDTF">2023-01-12T11:14:00Z</dcterms:modified>
</cp:coreProperties>
</file>